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ACC8" w14:textId="4D1D90EB" w:rsidR="00496E86" w:rsidRPr="00587A81" w:rsidRDefault="00874839" w:rsidP="00587A81">
      <w:pPr>
        <w:pStyle w:val="Heading1"/>
      </w:pPr>
      <w:r w:rsidRPr="00587A81">
        <w:t>Meridian code adoption memo</w:t>
      </w:r>
    </w:p>
    <w:p w14:paraId="1B339E65" w14:textId="77777777" w:rsidR="00874839" w:rsidRPr="00587A81" w:rsidRDefault="00874839" w:rsidP="00587A81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587A81">
        <w:rPr>
          <w:rStyle w:val="SubtleEmphasis"/>
          <w:i w:val="0"/>
          <w:iCs w:val="0"/>
          <w:color w:val="2F5496" w:themeColor="accent1" w:themeShade="BF"/>
        </w:rPr>
        <w:t>Overview</w:t>
      </w:r>
    </w:p>
    <w:p w14:paraId="7DCDB7FC" w14:textId="3CFFAD74" w:rsidR="00874839" w:rsidRPr="00874839" w:rsidRDefault="00874839" w:rsidP="00874839">
      <w:p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Beginning Friday, January 1st, 2021, Meridian Community Development Services will be adopting the following code versions.</w:t>
      </w:r>
    </w:p>
    <w:p w14:paraId="5818354F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International Building Code (IBC), with amendments</w:t>
      </w:r>
    </w:p>
    <w:p w14:paraId="33C1EDCB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International Swimming Pool and Spa Code (ISPSC)</w:t>
      </w:r>
    </w:p>
    <w:p w14:paraId="31CC5346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International Existing Building Code (IEBC)</w:t>
      </w:r>
    </w:p>
    <w:p w14:paraId="06A365B2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Idaho Residential Code (IRC), with amendments</w:t>
      </w:r>
    </w:p>
    <w:p w14:paraId="45811928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International Energy Conservation Code (IECC), with amendments</w:t>
      </w:r>
    </w:p>
    <w:p w14:paraId="04AEF5EB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 xml:space="preserve">2017 Idaho (Uniform) Plumbing Code </w:t>
      </w:r>
    </w:p>
    <w:p w14:paraId="471CD871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Idaho Fire Code (IFC), with amendments</w:t>
      </w:r>
    </w:p>
    <w:p w14:paraId="38A83700" w14:textId="5781A309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</w:t>
      </w:r>
      <w:r>
        <w:rPr>
          <w:rStyle w:val="SubtleEmphasis"/>
          <w:i w:val="0"/>
          <w:iCs w:val="0"/>
          <w:color w:val="auto"/>
        </w:rPr>
        <w:t>23</w:t>
      </w:r>
      <w:r w:rsidRPr="00874839">
        <w:rPr>
          <w:rStyle w:val="SubtleEmphasis"/>
          <w:i w:val="0"/>
          <w:iCs w:val="0"/>
          <w:color w:val="auto"/>
        </w:rPr>
        <w:t xml:space="preserve"> National Electrical Code (NEC)</w:t>
      </w:r>
    </w:p>
    <w:p w14:paraId="2852CD93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Mechanical Code (IMC), with amendments</w:t>
      </w:r>
    </w:p>
    <w:p w14:paraId="0BA53A53" w14:textId="77777777" w:rsidR="00874839" w:rsidRPr="00874839" w:rsidRDefault="00874839" w:rsidP="00874839">
      <w:pPr>
        <w:pStyle w:val="ListParagraph"/>
        <w:numPr>
          <w:ilvl w:val="0"/>
          <w:numId w:val="10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2018 Fuel and Gas Code (IFGC), with amendments</w:t>
      </w:r>
    </w:p>
    <w:p w14:paraId="5CBB4549" w14:textId="63990F4A" w:rsidR="00874839" w:rsidRPr="00874839" w:rsidRDefault="00874839" w:rsidP="00587A81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874839">
        <w:rPr>
          <w:rStyle w:val="SubtleEmphasis"/>
          <w:i w:val="0"/>
          <w:iCs w:val="0"/>
          <w:color w:val="2F5496" w:themeColor="accent1" w:themeShade="BF"/>
        </w:rPr>
        <w:t>Summary</w:t>
      </w:r>
      <w:r>
        <w:rPr>
          <w:rStyle w:val="SubtleEmphasis"/>
          <w:i w:val="0"/>
          <w:iCs w:val="0"/>
          <w:color w:val="2F5496" w:themeColor="accent1" w:themeShade="BF"/>
        </w:rPr>
        <w:t xml:space="preserve"> </w:t>
      </w:r>
      <w:r w:rsidRPr="00874839">
        <w:rPr>
          <w:rStyle w:val="SubtleEmphasis"/>
          <w:i w:val="0"/>
          <w:iCs w:val="0"/>
          <w:color w:val="2F5496" w:themeColor="accent1" w:themeShade="BF"/>
        </w:rPr>
        <w:t>-</w:t>
      </w:r>
      <w:r>
        <w:rPr>
          <w:rStyle w:val="SubtleEmphasis"/>
          <w:i w:val="0"/>
          <w:iCs w:val="0"/>
          <w:color w:val="2F5496" w:themeColor="accent1" w:themeShade="BF"/>
        </w:rPr>
        <w:t xml:space="preserve"> </w:t>
      </w:r>
      <w:r w:rsidRPr="00874839">
        <w:rPr>
          <w:rStyle w:val="SubtleEmphasis"/>
          <w:i w:val="0"/>
          <w:iCs w:val="0"/>
          <w:color w:val="2F5496" w:themeColor="accent1" w:themeShade="BF"/>
        </w:rPr>
        <w:t>State Code Amendment Changes in the 2018 Codes</w:t>
      </w:r>
    </w:p>
    <w:p w14:paraId="2EAE33E2" w14:textId="77777777" w:rsidR="00874839" w:rsidRPr="00DD5B18" w:rsidRDefault="00874839" w:rsidP="00DD5B18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DD5B18">
        <w:rPr>
          <w:rStyle w:val="Heading2Char"/>
          <w:b w:val="0"/>
          <w:color w:val="1F3864" w:themeColor="accent1" w:themeShade="80"/>
          <w:sz w:val="26"/>
        </w:rPr>
        <w:t>2018 International Building Code (IBC)</w:t>
      </w:r>
    </w:p>
    <w:p w14:paraId="175DF822" w14:textId="0B148E92" w:rsidR="00874839" w:rsidRPr="00874839" w:rsidRDefault="00874839" w:rsidP="00874839">
      <w:p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Adoption with the following amendments:</w:t>
      </w:r>
    </w:p>
    <w:p w14:paraId="0B04F870" w14:textId="36D516D9" w:rsidR="00874839" w:rsidRPr="00874839" w:rsidRDefault="00874839" w:rsidP="00874839">
      <w:pPr>
        <w:pStyle w:val="ListParagraph"/>
        <w:numPr>
          <w:ilvl w:val="0"/>
          <w:numId w:val="11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Correlated language with the residential code on personal care, custodial care and childcare</w:t>
      </w:r>
    </w:p>
    <w:p w14:paraId="58BB8A1F" w14:textId="7EAF0953" w:rsidR="00874839" w:rsidRPr="00874839" w:rsidRDefault="00874839" w:rsidP="00874839">
      <w:pPr>
        <w:pStyle w:val="ListParagraph"/>
        <w:numPr>
          <w:ilvl w:val="0"/>
          <w:numId w:val="11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Clarification language to use commercial IBC code for medical care</w:t>
      </w:r>
    </w:p>
    <w:p w14:paraId="2DAEB243" w14:textId="23AEE2ED" w:rsidR="00874839" w:rsidRPr="00874839" w:rsidRDefault="00874839" w:rsidP="00874839">
      <w:pPr>
        <w:pStyle w:val="ListParagraph"/>
        <w:numPr>
          <w:ilvl w:val="0"/>
          <w:numId w:val="11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Deleted previous Lap Splices amendment in masonry chapter (is now in 2018 code)</w:t>
      </w:r>
    </w:p>
    <w:p w14:paraId="21F97681" w14:textId="65C605DF" w:rsidR="00874839" w:rsidRPr="00874839" w:rsidRDefault="00874839" w:rsidP="00874839">
      <w:pPr>
        <w:pStyle w:val="ListParagraph"/>
        <w:numPr>
          <w:ilvl w:val="0"/>
          <w:numId w:val="11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Less restrictive threshold of when a drinking fountain is required</w:t>
      </w:r>
    </w:p>
    <w:p w14:paraId="7A43F53F" w14:textId="2FA0ADF6" w:rsidR="00874839" w:rsidRPr="00874839" w:rsidRDefault="00874839" w:rsidP="00874839">
      <w:pPr>
        <w:pStyle w:val="ListParagraph"/>
        <w:numPr>
          <w:ilvl w:val="0"/>
          <w:numId w:val="11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Correlated language on relocatable modular buildings referencing state statute provisions</w:t>
      </w:r>
    </w:p>
    <w:p w14:paraId="6D2C666F" w14:textId="77777777" w:rsidR="00874839" w:rsidRPr="00DD5B18" w:rsidRDefault="00874839" w:rsidP="00DD5B18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DD5B18">
        <w:rPr>
          <w:rStyle w:val="Heading2Char"/>
          <w:b w:val="0"/>
          <w:color w:val="1F3864" w:themeColor="accent1" w:themeShade="80"/>
          <w:sz w:val="26"/>
        </w:rPr>
        <w:t>2018 International Residential Code (IRC)</w:t>
      </w:r>
    </w:p>
    <w:p w14:paraId="1C246F8B" w14:textId="147BD1CD" w:rsidR="00874839" w:rsidRPr="00874839" w:rsidRDefault="00874839" w:rsidP="00874839">
      <w:p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Adoption with the following amendments:</w:t>
      </w:r>
    </w:p>
    <w:p w14:paraId="3CD7F280" w14:textId="71213F22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Correlated language with the IBC code on personal care, custodial care and child care</w:t>
      </w:r>
    </w:p>
    <w:p w14:paraId="437EEB85" w14:textId="7ED6F46E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More options to address protection of roof eaves close to property lines</w:t>
      </w:r>
    </w:p>
    <w:p w14:paraId="771E310B" w14:textId="2C11C673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Elimination of requirement to protect floors of unfinished basements</w:t>
      </w:r>
    </w:p>
    <w:p w14:paraId="5C4C6A21" w14:textId="5CC053AF" w:rsidR="00874839" w:rsidRPr="00874839" w:rsidRDefault="00874839" w:rsidP="00DD5B18">
      <w:pPr>
        <w:pStyle w:val="ListParagraph"/>
        <w:numPr>
          <w:ilvl w:val="0"/>
          <w:numId w:val="12"/>
        </w:numPr>
        <w:spacing w:after="0"/>
        <w:contextualSpacing w:val="0"/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Deleted previous townhouse wall options-amendments (are now in 2018 code)</w:t>
      </w:r>
    </w:p>
    <w:p w14:paraId="7A906CFF" w14:textId="05C9FF42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Exceptions from smoke detectors for exterior work or trade permits</w:t>
      </w:r>
    </w:p>
    <w:p w14:paraId="11B259E4" w14:textId="389C7CB4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Exceptions from carbon monoxide detectors for exterior work or trade permits</w:t>
      </w:r>
    </w:p>
    <w:p w14:paraId="022F3EFF" w14:textId="604B8BF9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Amended flood hazard elevation requirements</w:t>
      </w:r>
    </w:p>
    <w:p w14:paraId="699074D5" w14:textId="098CFFF5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Replacement of footing section and Table to former edition of code</w:t>
      </w:r>
    </w:p>
    <w:p w14:paraId="65DEF20F" w14:textId="2DE23589" w:rsidR="00874839" w:rsidRPr="00874839" w:rsidRDefault="00874839" w:rsidP="00874839">
      <w:pPr>
        <w:pStyle w:val="ListParagraph"/>
        <w:numPr>
          <w:ilvl w:val="0"/>
          <w:numId w:val="12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Deleted Tiny Homes Appendix amendment (is now in 2018 code available for adoption)</w:t>
      </w:r>
    </w:p>
    <w:p w14:paraId="08DA1B40" w14:textId="77777777" w:rsidR="00874839" w:rsidRPr="007F71BA" w:rsidRDefault="00874839" w:rsidP="007F71B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F71BA">
        <w:rPr>
          <w:rStyle w:val="Heading1Char"/>
          <w:caps w:val="0"/>
          <w:sz w:val="26"/>
          <w:szCs w:val="24"/>
        </w:rPr>
        <w:t>2018 International Existing Building Code (IEBC)</w:t>
      </w:r>
    </w:p>
    <w:p w14:paraId="34F922C2" w14:textId="4B369AB6" w:rsidR="00874839" w:rsidRPr="00874839" w:rsidRDefault="00874839" w:rsidP="00874839">
      <w:p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Adoption with no amendments.</w:t>
      </w:r>
    </w:p>
    <w:p w14:paraId="180E62D9" w14:textId="77777777" w:rsidR="00874839" w:rsidRPr="007F71BA" w:rsidRDefault="00874839" w:rsidP="007F71B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F71BA">
        <w:rPr>
          <w:rStyle w:val="Heading2Char"/>
          <w:b w:val="0"/>
          <w:color w:val="1F3864" w:themeColor="accent1" w:themeShade="80"/>
          <w:sz w:val="26"/>
        </w:rPr>
        <w:t>2018 International Energy Conservation Code (IECC)</w:t>
      </w:r>
    </w:p>
    <w:p w14:paraId="54B7493D" w14:textId="5F45E927" w:rsidR="00874839" w:rsidRPr="00874839" w:rsidRDefault="00874839" w:rsidP="00874839">
      <w:p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Adoption with the following amendments:</w:t>
      </w:r>
    </w:p>
    <w:p w14:paraId="00CDB136" w14:textId="6D447FC9" w:rsidR="00874839" w:rsidRPr="00874839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Amendment, Exception for Air Leakage testing of the thermal envelope in large commercial buildings, allowing portions of building to be tested</w:t>
      </w:r>
    </w:p>
    <w:p w14:paraId="11E42BB2" w14:textId="77777777" w:rsidR="00874839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Deleted many of the previous residential amendments</w:t>
      </w:r>
    </w:p>
    <w:p w14:paraId="745238FC" w14:textId="77777777" w:rsidR="00CF2C4A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874839">
        <w:rPr>
          <w:rStyle w:val="SubtleEmphasis"/>
          <w:i w:val="0"/>
          <w:iCs w:val="0"/>
          <w:color w:val="auto"/>
        </w:rPr>
        <w:t>Some changes to residential prescriptive insulation and fenestration requirements, and U</w:t>
      </w:r>
      <w:r w:rsidR="00CF2C4A">
        <w:rPr>
          <w:rStyle w:val="SubtleEmphasis"/>
          <w:i w:val="0"/>
          <w:iCs w:val="0"/>
          <w:color w:val="auto"/>
        </w:rPr>
        <w:t>-</w:t>
      </w:r>
      <w:r w:rsidRPr="00874839">
        <w:rPr>
          <w:rStyle w:val="SubtleEmphasis"/>
          <w:i w:val="0"/>
          <w:iCs w:val="0"/>
          <w:color w:val="auto"/>
        </w:rPr>
        <w:t>Factors</w:t>
      </w:r>
    </w:p>
    <w:p w14:paraId="7D703DE3" w14:textId="77777777" w:rsidR="00CF2C4A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CF2C4A">
        <w:rPr>
          <w:rStyle w:val="SubtleEmphasis"/>
          <w:i w:val="0"/>
          <w:iCs w:val="0"/>
          <w:color w:val="auto"/>
        </w:rPr>
        <w:t>Air leakage rate for homes in Idaho is now to be less than 5 air changes per hour (ACH) vs. 7 ACH under previous code and 3 ACH for the national code</w:t>
      </w:r>
    </w:p>
    <w:p w14:paraId="64AAD62B" w14:textId="77777777" w:rsidR="00CF2C4A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CF2C4A">
        <w:rPr>
          <w:rStyle w:val="SubtleEmphasis"/>
          <w:i w:val="0"/>
          <w:iCs w:val="0"/>
          <w:color w:val="auto"/>
        </w:rPr>
        <w:t>Reduction of some requirements for hot water pipe insulation</w:t>
      </w:r>
    </w:p>
    <w:p w14:paraId="5F500666" w14:textId="77777777" w:rsidR="00CF2C4A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CF2C4A">
        <w:rPr>
          <w:rStyle w:val="SubtleEmphasis"/>
          <w:i w:val="0"/>
          <w:iCs w:val="0"/>
          <w:color w:val="auto"/>
        </w:rPr>
        <w:t>Lighting requires a minimum of 75% of permanently installed fixtures must have high-efficacy lamps</w:t>
      </w:r>
    </w:p>
    <w:p w14:paraId="5A8BC640" w14:textId="101FE5EE" w:rsidR="00EA3375" w:rsidRPr="00CF2C4A" w:rsidRDefault="00874839" w:rsidP="00874839">
      <w:pPr>
        <w:pStyle w:val="ListParagraph"/>
        <w:numPr>
          <w:ilvl w:val="0"/>
          <w:numId w:val="13"/>
        </w:numPr>
        <w:jc w:val="left"/>
        <w:rPr>
          <w:rStyle w:val="SubtleEmphasis"/>
          <w:i w:val="0"/>
          <w:iCs w:val="0"/>
          <w:color w:val="auto"/>
        </w:rPr>
      </w:pPr>
      <w:r w:rsidRPr="00CF2C4A">
        <w:rPr>
          <w:rStyle w:val="SubtleEmphasis"/>
          <w:i w:val="0"/>
          <w:iCs w:val="0"/>
          <w:color w:val="auto"/>
        </w:rPr>
        <w:t>Energy Rating Index (ERI) (compliance alternative) required score is 68 or less in Climate Zones 5 &amp; 6 (relaxed to a figure more equivalent to the prescriptive method in Idaho</w:t>
      </w:r>
    </w:p>
    <w:p w14:paraId="4D9B7C7B" w14:textId="77777777" w:rsidR="00EA3375" w:rsidRPr="002D6489" w:rsidRDefault="00EA3375" w:rsidP="00337F7C">
      <w:pPr>
        <w:rPr>
          <w:rStyle w:val="SubtleEmphasis"/>
        </w:rPr>
      </w:pPr>
    </w:p>
    <w:sectPr w:rsidR="00EA3375" w:rsidRPr="002D6489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F0FD" w14:textId="77777777" w:rsidR="00C92C3F" w:rsidRDefault="00C92C3F" w:rsidP="00E31495">
      <w:pPr>
        <w:spacing w:after="0" w:line="240" w:lineRule="auto"/>
      </w:pPr>
      <w:r>
        <w:separator/>
      </w:r>
    </w:p>
  </w:endnote>
  <w:endnote w:type="continuationSeparator" w:id="0">
    <w:p w14:paraId="5595C07C" w14:textId="77777777" w:rsidR="00C92C3F" w:rsidRDefault="00C92C3F" w:rsidP="00E31495">
      <w:pPr>
        <w:spacing w:after="0" w:line="240" w:lineRule="auto"/>
      </w:pPr>
      <w:r>
        <w:continuationSeparator/>
      </w:r>
    </w:p>
  </w:endnote>
  <w:endnote w:type="continuationNotice" w:id="1">
    <w:p w14:paraId="20A09362" w14:textId="77777777" w:rsidR="00C92C3F" w:rsidRDefault="00C92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278A4CC9" w14:textId="77777777" w:rsidTr="00790AB3">
          <w:tc>
            <w:tcPr>
              <w:tcW w:w="7110" w:type="dxa"/>
            </w:tcPr>
            <w:p w14:paraId="170AFB69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4288A712">
                    <wp:extent cx="676656" cy="475488"/>
                    <wp:effectExtent l="0" t="0" r="0" b="1270"/>
                    <wp:docPr id="2133195571" name="Picture 1" descr="City of Meridian Star Swoosh small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 descr="City of Meridian Star Swoosh small logo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1B5BB061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7FB082CC" w14:textId="77777777" w:rsidR="00D356EA" w:rsidRPr="00D356EA" w:rsidRDefault="00260A9E" w:rsidP="00790AB3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1AE2269" w14:textId="77777777">
      <w:tc>
        <w:tcPr>
          <w:tcW w:w="9350" w:type="dxa"/>
          <w:tcBorders>
            <w:top w:val="single" w:sz="4" w:space="0" w:color="auto"/>
          </w:tcBorders>
        </w:tcPr>
        <w:p w14:paraId="3ABA8C8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10AAF20D" w14:textId="77777777">
      <w:tc>
        <w:tcPr>
          <w:tcW w:w="9350" w:type="dxa"/>
        </w:tcPr>
        <w:p w14:paraId="306AEA4A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75CCFC1C" w14:textId="77777777">
      <w:tc>
        <w:tcPr>
          <w:tcW w:w="9350" w:type="dxa"/>
        </w:tcPr>
        <w:p w14:paraId="0914960C" w14:textId="54532EDC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586774">
            <w:rPr>
              <w:noProof/>
            </w:rPr>
            <w:t>1/23/2026</w:t>
          </w:r>
          <w:r w:rsidRPr="00D356EA">
            <w:fldChar w:fldCharType="end"/>
          </w:r>
        </w:p>
      </w:tc>
    </w:tr>
  </w:tbl>
  <w:p w14:paraId="53F0AF63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193E" w14:textId="77777777" w:rsidR="00C92C3F" w:rsidRDefault="00C92C3F" w:rsidP="00E31495">
      <w:pPr>
        <w:spacing w:after="0" w:line="240" w:lineRule="auto"/>
      </w:pPr>
      <w:r>
        <w:separator/>
      </w:r>
    </w:p>
  </w:footnote>
  <w:footnote w:type="continuationSeparator" w:id="0">
    <w:p w14:paraId="464282DF" w14:textId="77777777" w:rsidR="00C92C3F" w:rsidRDefault="00C92C3F" w:rsidP="00E31495">
      <w:pPr>
        <w:spacing w:after="0" w:line="240" w:lineRule="auto"/>
      </w:pPr>
      <w:r>
        <w:continuationSeparator/>
      </w:r>
    </w:p>
  </w:footnote>
  <w:footnote w:type="continuationNotice" w:id="1">
    <w:p w14:paraId="1D06AEB2" w14:textId="77777777" w:rsidR="00C92C3F" w:rsidRDefault="00C92C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5B6B3EE" w14:textId="77777777" w:rsidTr="008E5287">
      <w:trPr>
        <w:trHeight w:val="990"/>
        <w:jc w:val="right"/>
      </w:trPr>
      <w:tc>
        <w:tcPr>
          <w:tcW w:w="6715" w:type="dxa"/>
        </w:tcPr>
        <w:p w14:paraId="013A2A0A" w14:textId="6C3BBC7E" w:rsidR="00DD73FF" w:rsidRPr="00661B5C" w:rsidRDefault="00DD73FF" w:rsidP="00DD73FF">
          <w:pPr>
            <w:jc w:val="left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5DF087B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B880E05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45BE0445" w14:textId="296A108F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3DACB2D0" w14:textId="3FACF221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499"/>
    <w:multiLevelType w:val="hybridMultilevel"/>
    <w:tmpl w:val="1860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1D54"/>
    <w:multiLevelType w:val="hybridMultilevel"/>
    <w:tmpl w:val="8AFE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B7B3E"/>
    <w:multiLevelType w:val="hybridMultilevel"/>
    <w:tmpl w:val="B10E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E0D89"/>
    <w:multiLevelType w:val="hybridMultilevel"/>
    <w:tmpl w:val="EA5A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7"/>
  </w:num>
  <w:num w:numId="2" w16cid:durableId="1097021840">
    <w:abstractNumId w:val="0"/>
  </w:num>
  <w:num w:numId="3" w16cid:durableId="74983898">
    <w:abstractNumId w:val="3"/>
  </w:num>
  <w:num w:numId="4" w16cid:durableId="588923579">
    <w:abstractNumId w:val="6"/>
  </w:num>
  <w:num w:numId="5" w16cid:durableId="83231072">
    <w:abstractNumId w:val="10"/>
  </w:num>
  <w:num w:numId="6" w16cid:durableId="1327438246">
    <w:abstractNumId w:val="5"/>
  </w:num>
  <w:num w:numId="7" w16cid:durableId="479467300">
    <w:abstractNumId w:val="4"/>
  </w:num>
  <w:num w:numId="8" w16cid:durableId="1609657123">
    <w:abstractNumId w:val="11"/>
  </w:num>
  <w:num w:numId="9" w16cid:durableId="597177637">
    <w:abstractNumId w:val="12"/>
  </w:num>
  <w:num w:numId="10" w16cid:durableId="1466119023">
    <w:abstractNumId w:val="8"/>
  </w:num>
  <w:num w:numId="11" w16cid:durableId="634263596">
    <w:abstractNumId w:val="1"/>
  </w:num>
  <w:num w:numId="12" w16cid:durableId="933704190">
    <w:abstractNumId w:val="2"/>
  </w:num>
  <w:num w:numId="13" w16cid:durableId="126924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BB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94EE5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11CD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95785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2ED0"/>
    <w:rsid w:val="0044304B"/>
    <w:rsid w:val="00444F7D"/>
    <w:rsid w:val="00446247"/>
    <w:rsid w:val="004465D6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A0E3A"/>
    <w:rsid w:val="004A2534"/>
    <w:rsid w:val="004A656A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76E6"/>
    <w:rsid w:val="0057067B"/>
    <w:rsid w:val="0057481A"/>
    <w:rsid w:val="00574D5B"/>
    <w:rsid w:val="00586774"/>
    <w:rsid w:val="00587A81"/>
    <w:rsid w:val="00590349"/>
    <w:rsid w:val="00593901"/>
    <w:rsid w:val="0059410C"/>
    <w:rsid w:val="005962EA"/>
    <w:rsid w:val="005B61AF"/>
    <w:rsid w:val="005B6BA5"/>
    <w:rsid w:val="005C4440"/>
    <w:rsid w:val="005C4840"/>
    <w:rsid w:val="005D3AB6"/>
    <w:rsid w:val="005D596B"/>
    <w:rsid w:val="005D59E7"/>
    <w:rsid w:val="005E6566"/>
    <w:rsid w:val="005E7677"/>
    <w:rsid w:val="005F0998"/>
    <w:rsid w:val="005F4471"/>
    <w:rsid w:val="006015AE"/>
    <w:rsid w:val="0060257C"/>
    <w:rsid w:val="00604FD4"/>
    <w:rsid w:val="0061194F"/>
    <w:rsid w:val="00617096"/>
    <w:rsid w:val="0062634E"/>
    <w:rsid w:val="0063347E"/>
    <w:rsid w:val="00645A27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0AB3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7F71BA"/>
    <w:rsid w:val="008109EB"/>
    <w:rsid w:val="00831EA6"/>
    <w:rsid w:val="00844641"/>
    <w:rsid w:val="0085306E"/>
    <w:rsid w:val="008566E2"/>
    <w:rsid w:val="00856A84"/>
    <w:rsid w:val="00862230"/>
    <w:rsid w:val="008623D1"/>
    <w:rsid w:val="00866BB5"/>
    <w:rsid w:val="00874839"/>
    <w:rsid w:val="00877D28"/>
    <w:rsid w:val="00881716"/>
    <w:rsid w:val="008820A4"/>
    <w:rsid w:val="0088605D"/>
    <w:rsid w:val="00891CBE"/>
    <w:rsid w:val="0089265A"/>
    <w:rsid w:val="0089366A"/>
    <w:rsid w:val="008A0E49"/>
    <w:rsid w:val="008B21EA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60ADA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01962"/>
    <w:rsid w:val="00A13D7C"/>
    <w:rsid w:val="00A248EC"/>
    <w:rsid w:val="00A26766"/>
    <w:rsid w:val="00A2695C"/>
    <w:rsid w:val="00A31571"/>
    <w:rsid w:val="00A323F1"/>
    <w:rsid w:val="00A36421"/>
    <w:rsid w:val="00A37721"/>
    <w:rsid w:val="00A41B5A"/>
    <w:rsid w:val="00A45EAD"/>
    <w:rsid w:val="00A45EFD"/>
    <w:rsid w:val="00A5166F"/>
    <w:rsid w:val="00A567C1"/>
    <w:rsid w:val="00A665C7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70926"/>
    <w:rsid w:val="00B7413D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2C3F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2C4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61ED"/>
    <w:rsid w:val="00DD2542"/>
    <w:rsid w:val="00DD5B18"/>
    <w:rsid w:val="00DD73FF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B45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288B"/>
  <w15:chartTrackingRefBased/>
  <w15:docId w15:val="{430B14D9-C447-4B3E-8458-87A2EDB4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DB"/>
    <w:pPr>
      <w:jc w:val="both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587A81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A81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A81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A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87A81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  <w:jc w:val="left"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7A81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A81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7A81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7A81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7A81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  <w:jc w:val="left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pPr>
      <w:jc w:val="left"/>
    </w:pPr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6578-7CE8-4002-8567-3C9355B99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2843</CharactersWithSpaces>
  <SharedDoc>false</SharedDoc>
  <HLinks>
    <vt:vector size="6" baseType="variant">
      <vt:variant>
        <vt:i4>5570627</vt:i4>
      </vt:variant>
      <vt:variant>
        <vt:i4>3</vt:i4>
      </vt:variant>
      <vt:variant>
        <vt:i4>0</vt:i4>
      </vt:variant>
      <vt:variant>
        <vt:i4>5</vt:i4>
      </vt:variant>
      <vt:variant>
        <vt:lpwstr>http://www.meridiancity.org/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Hether Hill</dc:creator>
  <cp:keywords/>
  <dc:description/>
  <cp:lastModifiedBy>Kaela Hopkins</cp:lastModifiedBy>
  <cp:revision>10</cp:revision>
  <cp:lastPrinted>2025-03-31T16:16:00Z</cp:lastPrinted>
  <dcterms:created xsi:type="dcterms:W3CDTF">2026-01-09T00:44:00Z</dcterms:created>
  <dcterms:modified xsi:type="dcterms:W3CDTF">2026-01-23T16:58:00Z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